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055" w:rsidRPr="00A01C04" w:rsidRDefault="00AB078E" w:rsidP="00AB078E">
      <w:pPr>
        <w:spacing w:line="480" w:lineRule="auto"/>
        <w:rPr>
          <w:rFonts w:ascii="Times New Roman" w:hAnsi="Times New Roman" w:cs="Times New Roman"/>
          <w:sz w:val="24"/>
          <w:szCs w:val="24"/>
        </w:rPr>
      </w:pPr>
      <w:r w:rsidRPr="00A01C04">
        <w:rPr>
          <w:rFonts w:ascii="Times New Roman" w:hAnsi="Times New Roman" w:cs="Times New Roman"/>
          <w:sz w:val="24"/>
          <w:szCs w:val="24"/>
        </w:rPr>
        <w:t xml:space="preserve">Fixed costs are production expenses that remain the same regardless of the production output. Examples of fixed costs include premises rent, workers’ salaries, </w:t>
      </w:r>
      <w:r w:rsidR="00D65055" w:rsidRPr="00A01C04">
        <w:rPr>
          <w:rFonts w:ascii="Times New Roman" w:hAnsi="Times New Roman" w:cs="Times New Roman"/>
          <w:sz w:val="24"/>
          <w:szCs w:val="24"/>
        </w:rPr>
        <w:t>insurance</w:t>
      </w:r>
      <w:r w:rsidR="00A01C04">
        <w:rPr>
          <w:rFonts w:ascii="Times New Roman" w:hAnsi="Times New Roman" w:cs="Times New Roman"/>
          <w:sz w:val="24"/>
          <w:szCs w:val="24"/>
        </w:rPr>
        <w:t xml:space="preserve"> </w:t>
      </w:r>
      <w:r w:rsidR="00D65055" w:rsidRPr="00A01C04">
        <w:rPr>
          <w:rFonts w:ascii="Times New Roman" w:hAnsi="Times New Roman" w:cs="Times New Roman"/>
          <w:sz w:val="24"/>
          <w:szCs w:val="24"/>
        </w:rPr>
        <w:t xml:space="preserve">covers </w:t>
      </w:r>
      <w:r w:rsidRPr="00A01C04">
        <w:rPr>
          <w:rFonts w:ascii="Times New Roman" w:hAnsi="Times New Roman" w:cs="Times New Roman"/>
          <w:sz w:val="24"/>
          <w:szCs w:val="24"/>
        </w:rPr>
        <w:t>and office supplies. Fixed costs do not increase even when there is an increase in the p</w:t>
      </w:r>
      <w:r w:rsidR="00D65055" w:rsidRPr="00A01C04">
        <w:rPr>
          <w:rFonts w:ascii="Times New Roman" w:hAnsi="Times New Roman" w:cs="Times New Roman"/>
          <w:sz w:val="24"/>
          <w:szCs w:val="24"/>
        </w:rPr>
        <w:t>roduction output.</w:t>
      </w:r>
      <w:r w:rsidR="00A01C04" w:rsidRPr="00A01C04">
        <w:rPr>
          <w:rFonts w:ascii="Times New Roman" w:hAnsi="Times New Roman" w:cs="Times New Roman"/>
          <w:sz w:val="24"/>
          <w:szCs w:val="24"/>
        </w:rPr>
        <w:t xml:space="preserve"> </w:t>
      </w:r>
      <w:r w:rsidR="00D65055" w:rsidRPr="00A01C04">
        <w:rPr>
          <w:rFonts w:ascii="Times New Roman" w:hAnsi="Times New Roman" w:cs="Times New Roman"/>
          <w:sz w:val="24"/>
          <w:szCs w:val="24"/>
        </w:rPr>
        <w:t>Variable cost is a production expense that changes in proportion with the production output. When production increases, variable costs increase and when production decreases, the variable costs also decrease. Examples of variable costs include the costs of raw materials, cost of power and the cost of packaging finished products.</w:t>
      </w:r>
      <w:r w:rsidR="00A01C04">
        <w:rPr>
          <w:rFonts w:ascii="Times New Roman" w:hAnsi="Times New Roman" w:cs="Times New Roman"/>
          <w:sz w:val="24"/>
          <w:szCs w:val="24"/>
        </w:rPr>
        <w:t xml:space="preserve"> (</w:t>
      </w:r>
      <w:r w:rsidR="00A01C04" w:rsidRPr="00A01C04">
        <w:rPr>
          <w:rFonts w:ascii="Times New Roman" w:eastAsia="Arial Unicode MS" w:hAnsi="Times New Roman" w:cs="Times New Roman"/>
          <w:color w:val="000000"/>
          <w:sz w:val="24"/>
          <w:szCs w:val="24"/>
        </w:rPr>
        <w:t>Collier,</w:t>
      </w:r>
      <w:r w:rsidR="00A01C04">
        <w:rPr>
          <w:rFonts w:ascii="Times New Roman" w:eastAsia="Arial Unicode MS" w:hAnsi="Times New Roman" w:cs="Times New Roman"/>
          <w:color w:val="000000"/>
          <w:sz w:val="24"/>
          <w:szCs w:val="24"/>
        </w:rPr>
        <w:t xml:space="preserve"> 2007</w:t>
      </w:r>
      <w:r w:rsidR="00A01C04">
        <w:rPr>
          <w:rFonts w:ascii="Times New Roman" w:hAnsi="Times New Roman" w:cs="Times New Roman"/>
          <w:sz w:val="24"/>
          <w:szCs w:val="24"/>
        </w:rPr>
        <w:t>)</w:t>
      </w:r>
    </w:p>
    <w:p w:rsidR="00F04411" w:rsidRPr="00A01C04" w:rsidRDefault="00F04411" w:rsidP="00AB078E">
      <w:pPr>
        <w:spacing w:line="480" w:lineRule="auto"/>
        <w:rPr>
          <w:rFonts w:ascii="Times New Roman" w:hAnsi="Times New Roman" w:cs="Times New Roman"/>
          <w:sz w:val="24"/>
          <w:szCs w:val="24"/>
        </w:rPr>
      </w:pPr>
      <w:r w:rsidRPr="00A01C04">
        <w:rPr>
          <w:rFonts w:ascii="Times New Roman" w:hAnsi="Times New Roman" w:cs="Times New Roman"/>
          <w:sz w:val="24"/>
          <w:szCs w:val="24"/>
        </w:rPr>
        <w:t>Contribution margin is the leftover revenue after deducting all the variable costs associated with those products.</w:t>
      </w:r>
      <w:r w:rsidR="00C55C41" w:rsidRPr="00A01C04">
        <w:rPr>
          <w:rFonts w:ascii="Times New Roman" w:hAnsi="Times New Roman" w:cs="Times New Roman"/>
          <w:sz w:val="24"/>
          <w:szCs w:val="24"/>
        </w:rPr>
        <w:t xml:space="preserve">                                                                                                                                                                       Contribution margin </w:t>
      </w:r>
      <w:r w:rsidR="00DE36C1" w:rsidRPr="00A01C04">
        <w:rPr>
          <w:rFonts w:ascii="Times New Roman" w:hAnsi="Times New Roman" w:cs="Times New Roman"/>
          <w:sz w:val="24"/>
          <w:szCs w:val="24"/>
        </w:rPr>
        <w:t xml:space="preserve">= Total </w:t>
      </w:r>
      <w:r w:rsidR="00C55C41" w:rsidRPr="00A01C04">
        <w:rPr>
          <w:rFonts w:ascii="Times New Roman" w:hAnsi="Times New Roman" w:cs="Times New Roman"/>
          <w:sz w:val="24"/>
          <w:szCs w:val="24"/>
        </w:rPr>
        <w:t xml:space="preserve">Revenue </w:t>
      </w:r>
      <w:r w:rsidR="00DE36C1" w:rsidRPr="00A01C04">
        <w:rPr>
          <w:rFonts w:ascii="Times New Roman" w:hAnsi="Times New Roman" w:cs="Times New Roman"/>
          <w:sz w:val="24"/>
          <w:szCs w:val="24"/>
        </w:rPr>
        <w:t xml:space="preserve">- Total </w:t>
      </w:r>
      <w:r w:rsidR="00C55C41" w:rsidRPr="00A01C04">
        <w:rPr>
          <w:rFonts w:ascii="Times New Roman" w:hAnsi="Times New Roman" w:cs="Times New Roman"/>
          <w:sz w:val="24"/>
          <w:szCs w:val="24"/>
        </w:rPr>
        <w:t>Variable cost.</w:t>
      </w:r>
    </w:p>
    <w:p w:rsidR="0030223F" w:rsidRPr="00A01C04" w:rsidRDefault="0030223F" w:rsidP="00AB078E">
      <w:pPr>
        <w:spacing w:line="480" w:lineRule="auto"/>
        <w:rPr>
          <w:rFonts w:ascii="Times New Roman" w:hAnsi="Times New Roman" w:cs="Times New Roman"/>
          <w:sz w:val="24"/>
          <w:szCs w:val="24"/>
        </w:rPr>
      </w:pPr>
      <w:r w:rsidRPr="00A01C04">
        <w:rPr>
          <w:rFonts w:ascii="Times New Roman" w:hAnsi="Times New Roman" w:cs="Times New Roman"/>
          <w:sz w:val="24"/>
          <w:szCs w:val="24"/>
        </w:rPr>
        <w:t xml:space="preserve">Fixed cost does not change with increase or decrease in the units of production volume. Variable </w:t>
      </w:r>
      <w:r w:rsidR="00A75323" w:rsidRPr="00A01C04">
        <w:rPr>
          <w:rFonts w:ascii="Times New Roman" w:hAnsi="Times New Roman" w:cs="Times New Roman"/>
          <w:sz w:val="24"/>
          <w:szCs w:val="24"/>
        </w:rPr>
        <w:t>cost fluctuates with the volume of units o</w:t>
      </w:r>
      <w:r w:rsidR="00DB015A" w:rsidRPr="00A01C04">
        <w:rPr>
          <w:rFonts w:ascii="Times New Roman" w:hAnsi="Times New Roman" w:cs="Times New Roman"/>
          <w:sz w:val="24"/>
          <w:szCs w:val="24"/>
        </w:rPr>
        <w:t xml:space="preserve">f production. Profitability of </w:t>
      </w:r>
      <w:r w:rsidR="00A75323" w:rsidRPr="00A01C04">
        <w:rPr>
          <w:rFonts w:ascii="Times New Roman" w:hAnsi="Times New Roman" w:cs="Times New Roman"/>
          <w:sz w:val="24"/>
          <w:szCs w:val="24"/>
        </w:rPr>
        <w:t xml:space="preserve">a product is </w:t>
      </w:r>
      <w:r w:rsidR="00C64052" w:rsidRPr="00A01C04">
        <w:rPr>
          <w:rFonts w:ascii="Times New Roman" w:hAnsi="Times New Roman" w:cs="Times New Roman"/>
          <w:sz w:val="24"/>
          <w:szCs w:val="24"/>
        </w:rPr>
        <w:t>determined by</w:t>
      </w:r>
      <w:r w:rsidR="00A75323" w:rsidRPr="00A01C04">
        <w:rPr>
          <w:rFonts w:ascii="Times New Roman" w:hAnsi="Times New Roman" w:cs="Times New Roman"/>
          <w:sz w:val="24"/>
          <w:szCs w:val="24"/>
        </w:rPr>
        <w:t xml:space="preserve"> summing up the fixed costs and the variable costs </w:t>
      </w:r>
      <w:r w:rsidR="00DB015A" w:rsidRPr="00A01C04">
        <w:rPr>
          <w:rFonts w:ascii="Times New Roman" w:hAnsi="Times New Roman" w:cs="Times New Roman"/>
          <w:sz w:val="24"/>
          <w:szCs w:val="24"/>
        </w:rPr>
        <w:t>to get the cost of goods sold and then deducting the total cost of goods sold</w:t>
      </w:r>
      <w:r w:rsidR="00A75323" w:rsidRPr="00A01C04">
        <w:rPr>
          <w:rFonts w:ascii="Times New Roman" w:hAnsi="Times New Roman" w:cs="Times New Roman"/>
          <w:sz w:val="24"/>
          <w:szCs w:val="24"/>
        </w:rPr>
        <w:t xml:space="preserve"> from the total revenue raised after selling these particular products.</w:t>
      </w:r>
      <w:r w:rsidR="00DB015A" w:rsidRPr="00A01C04">
        <w:rPr>
          <w:rFonts w:ascii="Times New Roman" w:hAnsi="Times New Roman" w:cs="Times New Roman"/>
          <w:sz w:val="24"/>
          <w:szCs w:val="24"/>
        </w:rPr>
        <w:t xml:space="preserve"> Fixed cost + Variable cost = cost of goods sold.     Gross profit = Total revenue </w:t>
      </w:r>
      <w:r w:rsidR="00C64052" w:rsidRPr="00A01C04">
        <w:rPr>
          <w:rFonts w:ascii="Times New Roman" w:hAnsi="Times New Roman" w:cs="Times New Roman"/>
          <w:sz w:val="24"/>
          <w:szCs w:val="24"/>
        </w:rPr>
        <w:t>–cost of goods sold.</w:t>
      </w:r>
      <w:r w:rsidR="00A01C04">
        <w:rPr>
          <w:rFonts w:ascii="Times New Roman" w:hAnsi="Times New Roman" w:cs="Times New Roman"/>
          <w:sz w:val="24"/>
          <w:szCs w:val="24"/>
        </w:rPr>
        <w:t xml:space="preserve"> (</w:t>
      </w:r>
      <w:r w:rsidR="00A01C04" w:rsidRPr="00A01C04">
        <w:rPr>
          <w:rFonts w:ascii="Times New Roman" w:eastAsia="Arial Unicode MS" w:hAnsi="Times New Roman" w:cs="Times New Roman"/>
          <w:color w:val="000000"/>
          <w:sz w:val="24"/>
          <w:szCs w:val="24"/>
        </w:rPr>
        <w:t>Collier,</w:t>
      </w:r>
      <w:r w:rsidR="00A01C04">
        <w:rPr>
          <w:rFonts w:ascii="Times New Roman" w:eastAsia="Arial Unicode MS" w:hAnsi="Times New Roman" w:cs="Times New Roman"/>
          <w:color w:val="000000"/>
          <w:sz w:val="24"/>
          <w:szCs w:val="24"/>
        </w:rPr>
        <w:t xml:space="preserve"> 2007</w:t>
      </w:r>
      <w:r w:rsidR="00A01C04">
        <w:rPr>
          <w:rFonts w:ascii="Times New Roman" w:hAnsi="Times New Roman" w:cs="Times New Roman"/>
          <w:sz w:val="24"/>
          <w:szCs w:val="24"/>
        </w:rPr>
        <w:t>)</w:t>
      </w:r>
    </w:p>
    <w:p w:rsidR="00A01C04" w:rsidRPr="00A01C04" w:rsidRDefault="00A01C04" w:rsidP="00AB078E">
      <w:pPr>
        <w:spacing w:line="480" w:lineRule="auto"/>
        <w:rPr>
          <w:rFonts w:ascii="Times New Roman" w:hAnsi="Times New Roman" w:cs="Times New Roman"/>
          <w:sz w:val="24"/>
          <w:szCs w:val="24"/>
        </w:rPr>
      </w:pPr>
    </w:p>
    <w:p w:rsidR="00A01C04" w:rsidRPr="00A01C04" w:rsidRDefault="00A01C04" w:rsidP="00AB078E">
      <w:pPr>
        <w:spacing w:line="480" w:lineRule="auto"/>
        <w:rPr>
          <w:rFonts w:ascii="Times New Roman" w:hAnsi="Times New Roman" w:cs="Times New Roman"/>
          <w:sz w:val="24"/>
          <w:szCs w:val="24"/>
        </w:rPr>
      </w:pPr>
    </w:p>
    <w:p w:rsidR="00A01C04" w:rsidRPr="00A01C04" w:rsidRDefault="00A01C04" w:rsidP="00AB078E">
      <w:pPr>
        <w:spacing w:line="480" w:lineRule="auto"/>
        <w:rPr>
          <w:rFonts w:ascii="Times New Roman" w:hAnsi="Times New Roman" w:cs="Times New Roman"/>
          <w:sz w:val="24"/>
          <w:szCs w:val="24"/>
        </w:rPr>
      </w:pPr>
    </w:p>
    <w:p w:rsidR="00A01C04" w:rsidRPr="00A01C04" w:rsidRDefault="00A01C04" w:rsidP="00AB078E">
      <w:pPr>
        <w:spacing w:line="480" w:lineRule="auto"/>
        <w:rPr>
          <w:rFonts w:ascii="Times New Roman" w:hAnsi="Times New Roman" w:cs="Times New Roman"/>
          <w:sz w:val="24"/>
          <w:szCs w:val="24"/>
        </w:rPr>
      </w:pPr>
    </w:p>
    <w:p w:rsidR="00A01C04" w:rsidRPr="00A01C04" w:rsidRDefault="00A01C04" w:rsidP="00AB078E">
      <w:pPr>
        <w:spacing w:line="480" w:lineRule="auto"/>
        <w:rPr>
          <w:rFonts w:ascii="Times New Roman" w:hAnsi="Times New Roman" w:cs="Times New Roman"/>
          <w:sz w:val="24"/>
          <w:szCs w:val="24"/>
        </w:rPr>
      </w:pPr>
    </w:p>
    <w:p w:rsidR="00A01C04" w:rsidRPr="00A01C04" w:rsidRDefault="00A01C04" w:rsidP="00A01C04">
      <w:pPr>
        <w:spacing w:line="480" w:lineRule="auto"/>
        <w:jc w:val="center"/>
        <w:rPr>
          <w:rFonts w:ascii="Times New Roman" w:hAnsi="Times New Roman" w:cs="Times New Roman"/>
          <w:sz w:val="24"/>
          <w:szCs w:val="24"/>
        </w:rPr>
      </w:pPr>
      <w:r w:rsidRPr="00A01C04">
        <w:rPr>
          <w:rFonts w:ascii="Times New Roman" w:hAnsi="Times New Roman" w:cs="Times New Roman"/>
          <w:sz w:val="24"/>
          <w:szCs w:val="24"/>
        </w:rPr>
        <w:lastRenderedPageBreak/>
        <w:t>References</w:t>
      </w:r>
    </w:p>
    <w:p w:rsidR="00A01C04" w:rsidRPr="00A01C04" w:rsidRDefault="00A01C04" w:rsidP="00A01C04">
      <w:pPr>
        <w:pBdr>
          <w:bottom w:val="single" w:sz="6" w:space="1" w:color="auto"/>
        </w:pBdr>
        <w:spacing w:after="0" w:line="240" w:lineRule="auto"/>
        <w:jc w:val="center"/>
        <w:rPr>
          <w:rFonts w:ascii="Times New Roman" w:eastAsia="Times New Roman" w:hAnsi="Times New Roman" w:cs="Times New Roman"/>
          <w:vanish/>
          <w:sz w:val="24"/>
          <w:szCs w:val="24"/>
        </w:rPr>
      </w:pPr>
      <w:r w:rsidRPr="00A01C04">
        <w:rPr>
          <w:rFonts w:ascii="Times New Roman" w:eastAsia="Times New Roman" w:hAnsi="Times New Roman" w:cs="Times New Roman"/>
          <w:vanish/>
          <w:sz w:val="24"/>
          <w:szCs w:val="24"/>
        </w:rPr>
        <w:t>Top of Form</w:t>
      </w:r>
    </w:p>
    <w:p w:rsidR="00A01C04" w:rsidRPr="00A01C04" w:rsidRDefault="00A01C04" w:rsidP="00A01C04">
      <w:pPr>
        <w:shd w:val="clear" w:color="auto" w:fill="FFFFFF"/>
        <w:spacing w:after="0" w:line="288" w:lineRule="atLeast"/>
        <w:rPr>
          <w:rFonts w:ascii="Times New Roman" w:eastAsia="Arial Unicode MS" w:hAnsi="Times New Roman" w:cs="Times New Roman"/>
          <w:color w:val="000000"/>
          <w:sz w:val="24"/>
          <w:szCs w:val="24"/>
        </w:rPr>
      </w:pPr>
      <w:r w:rsidRPr="00A01C04">
        <w:rPr>
          <w:rFonts w:ascii="Times New Roman" w:eastAsia="Arial Unicode MS" w:hAnsi="Times New Roman" w:cs="Times New Roman"/>
          <w:color w:val="000000"/>
          <w:sz w:val="24"/>
          <w:szCs w:val="24"/>
        </w:rPr>
        <w:t>Collier, P. M. (2017). </w:t>
      </w:r>
      <w:r w:rsidRPr="00A01C04">
        <w:rPr>
          <w:rFonts w:ascii="Times New Roman" w:eastAsia="Arial Unicode MS" w:hAnsi="Times New Roman" w:cs="Times New Roman"/>
          <w:i/>
          <w:iCs/>
          <w:color w:val="000000"/>
          <w:sz w:val="24"/>
          <w:szCs w:val="24"/>
        </w:rPr>
        <w:t>Accounting for managers: Interpreting accounting information for decision-making</w:t>
      </w:r>
      <w:r w:rsidRPr="00A01C04">
        <w:rPr>
          <w:rFonts w:ascii="Times New Roman" w:eastAsia="Arial Unicode MS" w:hAnsi="Times New Roman" w:cs="Times New Roman"/>
          <w:color w:val="000000"/>
          <w:sz w:val="24"/>
          <w:szCs w:val="24"/>
        </w:rPr>
        <w:t>.</w:t>
      </w:r>
    </w:p>
    <w:p w:rsidR="00A01C04" w:rsidRPr="00A01C04" w:rsidRDefault="00A01C04" w:rsidP="00A01C04">
      <w:pPr>
        <w:pBdr>
          <w:top w:val="single" w:sz="6" w:space="1" w:color="auto"/>
        </w:pBdr>
        <w:spacing w:after="0" w:line="240" w:lineRule="auto"/>
        <w:jc w:val="center"/>
        <w:rPr>
          <w:rFonts w:ascii="Times New Roman" w:eastAsia="Times New Roman" w:hAnsi="Times New Roman" w:cs="Times New Roman"/>
          <w:vanish/>
          <w:sz w:val="24"/>
          <w:szCs w:val="24"/>
        </w:rPr>
      </w:pPr>
      <w:r w:rsidRPr="00A01C04">
        <w:rPr>
          <w:rFonts w:ascii="Times New Roman" w:eastAsia="Times New Roman" w:hAnsi="Times New Roman" w:cs="Times New Roman"/>
          <w:vanish/>
          <w:sz w:val="24"/>
          <w:szCs w:val="24"/>
        </w:rPr>
        <w:t>Bottom of Form</w:t>
      </w:r>
    </w:p>
    <w:p w:rsidR="00A01C04" w:rsidRPr="00A01C04" w:rsidRDefault="00A01C04" w:rsidP="00AB078E">
      <w:pPr>
        <w:spacing w:line="480" w:lineRule="auto"/>
        <w:rPr>
          <w:rFonts w:ascii="Times New Roman" w:hAnsi="Times New Roman" w:cs="Times New Roman"/>
          <w:sz w:val="24"/>
          <w:szCs w:val="24"/>
        </w:rPr>
      </w:pPr>
    </w:p>
    <w:p w:rsidR="00C55C41" w:rsidRPr="00A01C04" w:rsidRDefault="00C55C41" w:rsidP="00AB078E">
      <w:pPr>
        <w:spacing w:line="480" w:lineRule="auto"/>
        <w:rPr>
          <w:rFonts w:ascii="Times New Roman" w:hAnsi="Times New Roman" w:cs="Times New Roman"/>
          <w:sz w:val="24"/>
          <w:szCs w:val="24"/>
        </w:rPr>
      </w:pPr>
      <w:bookmarkStart w:id="0" w:name="_GoBack"/>
      <w:bookmarkEnd w:id="0"/>
    </w:p>
    <w:sectPr w:rsidR="00C55C41" w:rsidRPr="00A01C04" w:rsidSect="00AD0C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AB078E"/>
    <w:rsid w:val="0030223F"/>
    <w:rsid w:val="005B721B"/>
    <w:rsid w:val="00A01C04"/>
    <w:rsid w:val="00A75323"/>
    <w:rsid w:val="00AB078E"/>
    <w:rsid w:val="00AD0C9A"/>
    <w:rsid w:val="00B16F79"/>
    <w:rsid w:val="00C55C41"/>
    <w:rsid w:val="00C64052"/>
    <w:rsid w:val="00D65055"/>
    <w:rsid w:val="00DB015A"/>
    <w:rsid w:val="00DE36C1"/>
    <w:rsid w:val="00F044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A01C0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01C0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01C0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01C04"/>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94264721">
      <w:bodyDiv w:val="1"/>
      <w:marLeft w:val="0"/>
      <w:marRight w:val="0"/>
      <w:marTop w:val="0"/>
      <w:marBottom w:val="0"/>
      <w:divBdr>
        <w:top w:val="none" w:sz="0" w:space="0" w:color="auto"/>
        <w:left w:val="none" w:sz="0" w:space="0" w:color="auto"/>
        <w:bottom w:val="none" w:sz="0" w:space="0" w:color="auto"/>
        <w:right w:val="none" w:sz="0" w:space="0" w:color="auto"/>
      </w:divBdr>
      <w:divsChild>
        <w:div w:id="137772136">
          <w:marLeft w:val="0"/>
          <w:marRight w:val="0"/>
          <w:marTop w:val="0"/>
          <w:marBottom w:val="0"/>
          <w:divBdr>
            <w:top w:val="none" w:sz="0" w:space="0" w:color="auto"/>
            <w:left w:val="none" w:sz="0" w:space="0" w:color="auto"/>
            <w:bottom w:val="single" w:sz="4" w:space="3" w:color="D0D4D7"/>
            <w:right w:val="none" w:sz="0" w:space="0" w:color="auto"/>
          </w:divBdr>
          <w:divsChild>
            <w:div w:id="1678654872">
              <w:marLeft w:val="0"/>
              <w:marRight w:val="0"/>
              <w:marTop w:val="52"/>
              <w:marBottom w:val="0"/>
              <w:divBdr>
                <w:top w:val="single" w:sz="4" w:space="2" w:color="6A7780"/>
                <w:left w:val="single" w:sz="4" w:space="4" w:color="6A7780"/>
                <w:bottom w:val="single" w:sz="4" w:space="2" w:color="6A7780"/>
                <w:right w:val="single" w:sz="4" w:space="4"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Muiruri</dc:creator>
  <cp:lastModifiedBy>AbduAlqa</cp:lastModifiedBy>
  <cp:revision>2</cp:revision>
  <dcterms:created xsi:type="dcterms:W3CDTF">2021-01-13T09:20:00Z</dcterms:created>
  <dcterms:modified xsi:type="dcterms:W3CDTF">2021-01-13T09:20:00Z</dcterms:modified>
</cp:coreProperties>
</file>